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91" w:rsidRDefault="00AE49E9" w:rsidP="00AE49E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Megan van </w:t>
      </w:r>
      <w:proofErr w:type="spellStart"/>
      <w:r>
        <w:rPr>
          <w:rFonts w:ascii="Times New Roman" w:hAnsi="Times New Roman" w:cs="Times New Roman"/>
          <w:sz w:val="24"/>
          <w:szCs w:val="24"/>
        </w:rPr>
        <w:t>Hamersveld</w:t>
      </w:r>
      <w:proofErr w:type="spellEnd"/>
    </w:p>
    <w:p w:rsidR="00AE49E9" w:rsidRDefault="00AE49E9" w:rsidP="00AE49E9">
      <w:pPr>
        <w:spacing w:after="0" w:line="480" w:lineRule="auto"/>
        <w:rPr>
          <w:rFonts w:ascii="Times New Roman" w:hAnsi="Times New Roman" w:cs="Times New Roman"/>
          <w:sz w:val="24"/>
          <w:szCs w:val="24"/>
        </w:rPr>
      </w:pPr>
      <w:r>
        <w:rPr>
          <w:rFonts w:ascii="Times New Roman" w:hAnsi="Times New Roman" w:cs="Times New Roman"/>
          <w:sz w:val="24"/>
          <w:szCs w:val="24"/>
        </w:rPr>
        <w:t>Schwartz</w:t>
      </w:r>
    </w:p>
    <w:p w:rsidR="00AE49E9" w:rsidRDefault="00AE49E9" w:rsidP="00AE49E9">
      <w:pPr>
        <w:spacing w:after="0" w:line="480" w:lineRule="auto"/>
        <w:rPr>
          <w:rFonts w:ascii="Times New Roman" w:hAnsi="Times New Roman" w:cs="Times New Roman"/>
          <w:sz w:val="24"/>
          <w:szCs w:val="24"/>
        </w:rPr>
      </w:pPr>
      <w:r>
        <w:rPr>
          <w:rFonts w:ascii="Times New Roman" w:hAnsi="Times New Roman" w:cs="Times New Roman"/>
          <w:sz w:val="24"/>
          <w:szCs w:val="24"/>
        </w:rPr>
        <w:t>UNIV-391-70</w:t>
      </w:r>
    </w:p>
    <w:p w:rsidR="00AE49E9" w:rsidRDefault="00AE49E9" w:rsidP="00AE49E9">
      <w:pPr>
        <w:spacing w:after="0" w:line="480" w:lineRule="auto"/>
        <w:rPr>
          <w:rFonts w:ascii="Times New Roman" w:hAnsi="Times New Roman" w:cs="Times New Roman"/>
          <w:sz w:val="24"/>
          <w:szCs w:val="24"/>
        </w:rPr>
      </w:pPr>
      <w:r>
        <w:rPr>
          <w:rFonts w:ascii="Times New Roman" w:hAnsi="Times New Roman" w:cs="Times New Roman"/>
          <w:sz w:val="24"/>
          <w:szCs w:val="24"/>
        </w:rPr>
        <w:t>20 October 2014</w:t>
      </w:r>
    </w:p>
    <w:p w:rsidR="00AE49E9" w:rsidRPr="00AE49E9" w:rsidRDefault="00AE49E9" w:rsidP="00AE49E9">
      <w:pPr>
        <w:spacing w:after="0" w:line="480" w:lineRule="auto"/>
        <w:jc w:val="center"/>
        <w:rPr>
          <w:rFonts w:ascii="Times New Roman" w:hAnsi="Times New Roman" w:cs="Times New Roman"/>
          <w:sz w:val="24"/>
          <w:szCs w:val="24"/>
        </w:rPr>
      </w:pPr>
      <w:r>
        <w:rPr>
          <w:rFonts w:ascii="Times New Roman" w:hAnsi="Times New Roman" w:cs="Times New Roman"/>
          <w:i/>
          <w:sz w:val="24"/>
          <w:szCs w:val="24"/>
        </w:rPr>
        <w:t>Whispering in the Giant’s Ear</w:t>
      </w:r>
      <w:r>
        <w:rPr>
          <w:rFonts w:ascii="Times New Roman" w:hAnsi="Times New Roman" w:cs="Times New Roman"/>
          <w:sz w:val="24"/>
          <w:szCs w:val="24"/>
        </w:rPr>
        <w:t xml:space="preserve"> by William Powers</w:t>
      </w:r>
    </w:p>
    <w:p w:rsidR="00AE49E9" w:rsidRDefault="00AE49E9" w:rsidP="00AE49E9">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Whispering in the Giant’s Ear</w:t>
      </w:r>
      <w:r>
        <w:rPr>
          <w:rFonts w:ascii="Times New Roman" w:hAnsi="Times New Roman" w:cs="Times New Roman"/>
          <w:sz w:val="24"/>
          <w:szCs w:val="24"/>
        </w:rPr>
        <w:t xml:space="preserve"> is a documentation of one man’s experience working with Bolivian indigenous people in an attempt to aid their climb out of the oppressive clutches of their own government. Written in the free flowing, edge-of-your-seat style </w:t>
      </w:r>
      <w:r w:rsidR="005B7182">
        <w:rPr>
          <w:rFonts w:ascii="Times New Roman" w:hAnsi="Times New Roman" w:cs="Times New Roman"/>
          <w:sz w:val="24"/>
          <w:szCs w:val="24"/>
        </w:rPr>
        <w:t>of a fictional novel, this very true account of William Powers’ escapades in Bolivia exposes the complexi</w:t>
      </w:r>
      <w:r w:rsidR="00171C79">
        <w:rPr>
          <w:rFonts w:ascii="Times New Roman" w:hAnsi="Times New Roman" w:cs="Times New Roman"/>
          <w:sz w:val="24"/>
          <w:szCs w:val="24"/>
        </w:rPr>
        <w:t>ties associated with how indigenous people struggle to create a new identity</w:t>
      </w:r>
      <w:r w:rsidR="00A63DD0">
        <w:rPr>
          <w:rFonts w:ascii="Times New Roman" w:hAnsi="Times New Roman" w:cs="Times New Roman"/>
          <w:sz w:val="24"/>
          <w:szCs w:val="24"/>
        </w:rPr>
        <w:t xml:space="preserve"> in the presence of</w:t>
      </w:r>
      <w:r w:rsidR="003A021C">
        <w:rPr>
          <w:rFonts w:ascii="Times New Roman" w:hAnsi="Times New Roman" w:cs="Times New Roman"/>
          <w:sz w:val="24"/>
          <w:szCs w:val="24"/>
        </w:rPr>
        <w:t xml:space="preserve"> the </w:t>
      </w:r>
      <w:r w:rsidR="00A63DD0">
        <w:rPr>
          <w:rFonts w:ascii="Times New Roman" w:hAnsi="Times New Roman" w:cs="Times New Roman"/>
          <w:sz w:val="24"/>
          <w:szCs w:val="24"/>
        </w:rPr>
        <w:t>runaway train of</w:t>
      </w:r>
      <w:r w:rsidR="003A021C">
        <w:rPr>
          <w:rFonts w:ascii="Times New Roman" w:hAnsi="Times New Roman" w:cs="Times New Roman"/>
          <w:sz w:val="24"/>
          <w:szCs w:val="24"/>
        </w:rPr>
        <w:t xml:space="preserve"> globalization. </w:t>
      </w:r>
    </w:p>
    <w:p w:rsidR="00ED6596" w:rsidRDefault="00ED6596" w:rsidP="00AE49E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Powers </w:t>
      </w:r>
      <w:r w:rsidR="00846C4C">
        <w:rPr>
          <w:rFonts w:ascii="Times New Roman" w:hAnsi="Times New Roman" w:cs="Times New Roman"/>
          <w:sz w:val="24"/>
          <w:szCs w:val="24"/>
        </w:rPr>
        <w:t>begins his story with his starting to work with a small, Bolivian NGO called FAN. His experience with larger corporate NGO’s gave him insight into the corruption and greed of these organizations, so he decided to take the much less glamorous job opportunity. Powers</w:t>
      </w:r>
      <w:r w:rsidR="00F65E9D">
        <w:rPr>
          <w:rFonts w:ascii="Times New Roman" w:hAnsi="Times New Roman" w:cs="Times New Roman"/>
          <w:sz w:val="24"/>
          <w:szCs w:val="24"/>
        </w:rPr>
        <w:t xml:space="preserve"> </w:t>
      </w:r>
      <w:r w:rsidR="00472DD8">
        <w:rPr>
          <w:rFonts w:ascii="Times New Roman" w:hAnsi="Times New Roman" w:cs="Times New Roman"/>
          <w:sz w:val="24"/>
          <w:szCs w:val="24"/>
        </w:rPr>
        <w:t>operates</w:t>
      </w:r>
      <w:r w:rsidR="00F65E9D">
        <w:rPr>
          <w:rFonts w:ascii="Times New Roman" w:hAnsi="Times New Roman" w:cs="Times New Roman"/>
          <w:sz w:val="24"/>
          <w:szCs w:val="24"/>
        </w:rPr>
        <w:t xml:space="preserve"> closely with a Bolivian chief, Salvador, whose main goal is to establish “a permanent, indivisible Indian Territory for their children and children’s children” after years of exploitation and internal colonization. Powers is specifically working with FAN on a Kyoto experiment, securing the forest for indigenous people, so to combat the harmful effects of global climate change, the extinction of indigenous groups, and the oppression and severe poverty which plague the country. </w:t>
      </w:r>
      <w:r w:rsidR="00026DCA">
        <w:rPr>
          <w:rFonts w:ascii="Times New Roman" w:hAnsi="Times New Roman" w:cs="Times New Roman"/>
          <w:sz w:val="24"/>
          <w:szCs w:val="24"/>
        </w:rPr>
        <w:t>Through a series of re-evaluations of issues, roadblock protests by the indigenous people, and struggles with fund distributions, the story ends with the stepping down of Bolivia’s president and</w:t>
      </w:r>
      <w:bookmarkStart w:id="0" w:name="_GoBack"/>
      <w:bookmarkEnd w:id="0"/>
      <w:r w:rsidR="00026DCA">
        <w:rPr>
          <w:rFonts w:ascii="Times New Roman" w:hAnsi="Times New Roman" w:cs="Times New Roman"/>
          <w:sz w:val="24"/>
          <w:szCs w:val="24"/>
        </w:rPr>
        <w:t xml:space="preserve"> elections in the near future; hope for an Indian democracy is on the </w:t>
      </w:r>
      <w:r w:rsidR="00026DCA">
        <w:rPr>
          <w:rFonts w:ascii="Times New Roman" w:hAnsi="Times New Roman" w:cs="Times New Roman"/>
          <w:sz w:val="24"/>
          <w:szCs w:val="24"/>
        </w:rPr>
        <w:lastRenderedPageBreak/>
        <w:t xml:space="preserve">horizon. Additionally, given this news, wealthy corporations continue to fund Amazon protection projects so the lush landscape of Bolivia will hopefully be preserved along with its people.  </w:t>
      </w:r>
      <w:r w:rsidR="00F65E9D">
        <w:rPr>
          <w:rFonts w:ascii="Times New Roman" w:hAnsi="Times New Roman" w:cs="Times New Roman"/>
          <w:sz w:val="24"/>
          <w:szCs w:val="24"/>
        </w:rPr>
        <w:t xml:space="preserve"> </w:t>
      </w:r>
    </w:p>
    <w:p w:rsidR="00026DCA" w:rsidRDefault="00CD0BB7" w:rsidP="00AE49E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evolution of Bolivia’s war on globalization is mirrored in Powers’ own lifestyle choices and mindset. He begins his story in a posh penthouse with all the amenities of an ideal first-world abode. However, by the time Bolivia’s oppressive president stepped down and Bolivian’s were finally given a chance to take their government back, the extent to Powers’ luxury was bathing in the river </w:t>
      </w:r>
      <w:r w:rsidR="00026DCA">
        <w:rPr>
          <w:rFonts w:ascii="Times New Roman" w:hAnsi="Times New Roman" w:cs="Times New Roman"/>
          <w:sz w:val="24"/>
          <w:szCs w:val="24"/>
        </w:rPr>
        <w:t xml:space="preserve">and chewing coca leaves </w:t>
      </w:r>
      <w:r>
        <w:rPr>
          <w:rFonts w:ascii="Times New Roman" w:hAnsi="Times New Roman" w:cs="Times New Roman"/>
          <w:sz w:val="24"/>
          <w:szCs w:val="24"/>
        </w:rPr>
        <w:t xml:space="preserve">with his </w:t>
      </w:r>
      <w:proofErr w:type="spellStart"/>
      <w:r>
        <w:rPr>
          <w:rFonts w:ascii="Times New Roman" w:hAnsi="Times New Roman" w:cs="Times New Roman"/>
          <w:sz w:val="24"/>
          <w:szCs w:val="24"/>
        </w:rPr>
        <w:t>Chiquitano</w:t>
      </w:r>
      <w:proofErr w:type="spellEnd"/>
      <w:r>
        <w:rPr>
          <w:rFonts w:ascii="Times New Roman" w:hAnsi="Times New Roman" w:cs="Times New Roman"/>
          <w:sz w:val="24"/>
          <w:szCs w:val="24"/>
        </w:rPr>
        <w:t xml:space="preserve"> comrades. By documenting his personal shifts, </w:t>
      </w:r>
      <w:r w:rsidR="00E97F3D">
        <w:rPr>
          <w:rFonts w:ascii="Times New Roman" w:hAnsi="Times New Roman" w:cs="Times New Roman"/>
          <w:sz w:val="24"/>
          <w:szCs w:val="24"/>
        </w:rPr>
        <w:t xml:space="preserve">Powers nudges </w:t>
      </w:r>
      <w:r>
        <w:rPr>
          <w:rFonts w:ascii="Times New Roman" w:hAnsi="Times New Roman" w:cs="Times New Roman"/>
          <w:sz w:val="24"/>
          <w:szCs w:val="24"/>
        </w:rPr>
        <w:t xml:space="preserve">the reader </w:t>
      </w:r>
      <w:r w:rsidR="00E97F3D">
        <w:rPr>
          <w:rFonts w:ascii="Times New Roman" w:hAnsi="Times New Roman" w:cs="Times New Roman"/>
          <w:sz w:val="24"/>
          <w:szCs w:val="24"/>
        </w:rPr>
        <w:t xml:space="preserve">to re-evaluate his or her own potentially extravagant lifestyle and realize how he or she is contributing to the ugly aspects </w:t>
      </w:r>
      <w:r w:rsidR="00A82E44">
        <w:rPr>
          <w:rFonts w:ascii="Times New Roman" w:hAnsi="Times New Roman" w:cs="Times New Roman"/>
          <w:sz w:val="24"/>
          <w:szCs w:val="24"/>
        </w:rPr>
        <w:t xml:space="preserve">of globalization. </w:t>
      </w:r>
      <w:r w:rsidR="00E97F3D">
        <w:rPr>
          <w:rFonts w:ascii="Times New Roman" w:hAnsi="Times New Roman" w:cs="Times New Roman"/>
          <w:sz w:val="24"/>
          <w:szCs w:val="24"/>
        </w:rPr>
        <w:t xml:space="preserve"> </w:t>
      </w:r>
      <w:r w:rsidR="00ED6596">
        <w:rPr>
          <w:rFonts w:ascii="Times New Roman" w:hAnsi="Times New Roman" w:cs="Times New Roman"/>
          <w:sz w:val="24"/>
          <w:szCs w:val="24"/>
        </w:rPr>
        <w:t xml:space="preserve">In one very powerful introspection-inducing part, Powers meets an American family who had decided to live off the grid in Bolivia, surviving solely off the fruits of the forest. The </w:t>
      </w:r>
      <w:r w:rsidR="00846C4C">
        <w:rPr>
          <w:rFonts w:ascii="Times New Roman" w:hAnsi="Times New Roman" w:cs="Times New Roman"/>
          <w:sz w:val="24"/>
          <w:szCs w:val="24"/>
        </w:rPr>
        <w:t xml:space="preserve">blonde, </w:t>
      </w:r>
      <w:r w:rsidR="00ED6596">
        <w:rPr>
          <w:rFonts w:ascii="Times New Roman" w:hAnsi="Times New Roman" w:cs="Times New Roman"/>
          <w:sz w:val="24"/>
          <w:szCs w:val="24"/>
        </w:rPr>
        <w:t>dreadlocked father of the family</w:t>
      </w:r>
      <w:r w:rsidR="00846C4C">
        <w:rPr>
          <w:rFonts w:ascii="Times New Roman" w:hAnsi="Times New Roman" w:cs="Times New Roman"/>
          <w:sz w:val="24"/>
          <w:szCs w:val="24"/>
        </w:rPr>
        <w:t>, named Christopher Columbus,</w:t>
      </w:r>
      <w:r w:rsidR="00ED6596">
        <w:rPr>
          <w:rFonts w:ascii="Times New Roman" w:hAnsi="Times New Roman" w:cs="Times New Roman"/>
          <w:sz w:val="24"/>
          <w:szCs w:val="24"/>
        </w:rPr>
        <w:t xml:space="preserve"> spoke to Powers about how he believed so many indigenous people had “sold out” </w:t>
      </w:r>
      <w:r w:rsidR="00846C4C">
        <w:rPr>
          <w:rFonts w:ascii="Times New Roman" w:hAnsi="Times New Roman" w:cs="Times New Roman"/>
          <w:sz w:val="24"/>
          <w:szCs w:val="24"/>
        </w:rPr>
        <w:t xml:space="preserve">and were now simply just “apples”: “red on the outside, white on the inside.” Christopher Columbus thought the indigenous people could revert to living “uncorrupted,” but Powers discusses with the readers how, for indigenous people like Salvador, it was not that easy; they had to choose between “extinction and an imperfect survival,” whereas Christopher Columbus could always go running back to America with his ever-ready passport </w:t>
      </w:r>
      <w:r w:rsidR="00026DCA">
        <w:rPr>
          <w:rFonts w:ascii="Times New Roman" w:hAnsi="Times New Roman" w:cs="Times New Roman"/>
          <w:sz w:val="24"/>
          <w:szCs w:val="24"/>
        </w:rPr>
        <w:t>if too many complications aro</w:t>
      </w:r>
      <w:r w:rsidR="00846C4C">
        <w:rPr>
          <w:rFonts w:ascii="Times New Roman" w:hAnsi="Times New Roman" w:cs="Times New Roman"/>
          <w:sz w:val="24"/>
          <w:szCs w:val="24"/>
        </w:rPr>
        <w:t>se.</w:t>
      </w:r>
      <w:r w:rsidR="00026DCA">
        <w:rPr>
          <w:rFonts w:ascii="Times New Roman" w:hAnsi="Times New Roman" w:cs="Times New Roman"/>
          <w:sz w:val="24"/>
          <w:szCs w:val="24"/>
        </w:rPr>
        <w:t xml:space="preserve"> </w:t>
      </w:r>
    </w:p>
    <w:p w:rsidR="00A63DD0" w:rsidRPr="00AE49E9" w:rsidRDefault="00026DCA" w:rsidP="00AE49E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w:t>
      </w:r>
      <w:proofErr w:type="gramStart"/>
      <w:r>
        <w:rPr>
          <w:rFonts w:ascii="Times New Roman" w:hAnsi="Times New Roman" w:cs="Times New Roman"/>
          <w:sz w:val="24"/>
          <w:szCs w:val="24"/>
        </w:rPr>
        <w:t>book,</w:t>
      </w:r>
      <w:proofErr w:type="gramEnd"/>
      <w:r>
        <w:rPr>
          <w:rFonts w:ascii="Times New Roman" w:hAnsi="Times New Roman" w:cs="Times New Roman"/>
          <w:sz w:val="24"/>
          <w:szCs w:val="24"/>
        </w:rPr>
        <w:t xml:space="preserve"> though racked with interesting characters and dramatic events, had some</w:t>
      </w:r>
      <w:r w:rsidR="00472DD8">
        <w:rPr>
          <w:rFonts w:ascii="Times New Roman" w:hAnsi="Times New Roman" w:cs="Times New Roman"/>
          <w:sz w:val="24"/>
          <w:szCs w:val="24"/>
        </w:rPr>
        <w:t xml:space="preserve"> consistent</w:t>
      </w:r>
      <w:r>
        <w:rPr>
          <w:rFonts w:ascii="Times New Roman" w:hAnsi="Times New Roman" w:cs="Times New Roman"/>
          <w:sz w:val="24"/>
          <w:szCs w:val="24"/>
        </w:rPr>
        <w:t xml:space="preserve"> prevailing themes which really made an impact on me.</w:t>
      </w:r>
      <w:r w:rsidR="00846C4C">
        <w:rPr>
          <w:rFonts w:ascii="Times New Roman" w:hAnsi="Times New Roman" w:cs="Times New Roman"/>
          <w:sz w:val="24"/>
          <w:szCs w:val="24"/>
        </w:rPr>
        <w:t xml:space="preserve"> </w:t>
      </w:r>
      <w:r w:rsidR="00472DD8">
        <w:rPr>
          <w:rFonts w:ascii="Times New Roman" w:hAnsi="Times New Roman" w:cs="Times New Roman"/>
          <w:sz w:val="24"/>
          <w:szCs w:val="24"/>
        </w:rPr>
        <w:t xml:space="preserve">Essentially, the book recognizes that creating a better standard of living and combatting environmental problems cannot be solved as cleanly cut as it would seem on paper. People in the </w:t>
      </w:r>
      <w:proofErr w:type="spellStart"/>
      <w:r w:rsidR="00472DD8">
        <w:rPr>
          <w:rFonts w:ascii="Times New Roman" w:hAnsi="Times New Roman" w:cs="Times New Roman"/>
          <w:sz w:val="24"/>
          <w:szCs w:val="24"/>
        </w:rPr>
        <w:t>throws</w:t>
      </w:r>
      <w:proofErr w:type="spellEnd"/>
      <w:r w:rsidR="00472DD8">
        <w:rPr>
          <w:rFonts w:ascii="Times New Roman" w:hAnsi="Times New Roman" w:cs="Times New Roman"/>
          <w:sz w:val="24"/>
          <w:szCs w:val="24"/>
        </w:rPr>
        <w:t xml:space="preserve"> of poverty are first and foremost concerned with survival by any means necessary, so this often means taking </w:t>
      </w:r>
      <w:r w:rsidR="00472DD8">
        <w:rPr>
          <w:rFonts w:ascii="Times New Roman" w:hAnsi="Times New Roman" w:cs="Times New Roman"/>
          <w:sz w:val="24"/>
          <w:szCs w:val="24"/>
        </w:rPr>
        <w:lastRenderedPageBreak/>
        <w:t>less-than-eco-friendly means to do so. Powers wants those of us in first-world countries to understand that perspective is everything and that, although the environment and cultures can be preserved collectively, it will have to be done from the local level, through the eyes of the indigenous people.</w:t>
      </w:r>
    </w:p>
    <w:sectPr w:rsidR="00A63DD0" w:rsidRPr="00AE49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9E9"/>
    <w:rsid w:val="00026DCA"/>
    <w:rsid w:val="00171C79"/>
    <w:rsid w:val="003A021C"/>
    <w:rsid w:val="00472DD8"/>
    <w:rsid w:val="005B7182"/>
    <w:rsid w:val="00670682"/>
    <w:rsid w:val="00674291"/>
    <w:rsid w:val="00846C4C"/>
    <w:rsid w:val="00912287"/>
    <w:rsid w:val="00A63DD0"/>
    <w:rsid w:val="00A82E44"/>
    <w:rsid w:val="00AE49E9"/>
    <w:rsid w:val="00CD0BB7"/>
    <w:rsid w:val="00E97F3D"/>
    <w:rsid w:val="00ED6596"/>
    <w:rsid w:val="00F65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737</TotalTime>
  <Pages>3</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Meganvh</dc:creator>
  <cp:lastModifiedBy>Meganvh</cp:lastModifiedBy>
  <cp:revision>4</cp:revision>
  <dcterms:created xsi:type="dcterms:W3CDTF">2014-10-20T03:27:00Z</dcterms:created>
  <dcterms:modified xsi:type="dcterms:W3CDTF">2014-10-20T15:44:00Z</dcterms:modified>
</cp:coreProperties>
</file>